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Georgi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Anchev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14.7.2006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+359899949650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ancevgeor@gmail.com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Nevena Simeonova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16.5.2009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