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Стефания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Денева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15.2.2007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+3590896856745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denevastefania@abv.bg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