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Костадин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Спасов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kostadin.spasov@onlinetoner.bg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+359884300331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27.12.1990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Рая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23.12.2015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