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Jean-Pierre</w:t>
      </w:r>
      <w:r w:rsidR="00405CC1">
        <w:t xml:space="preserve"> </w:t>
      </w:r>
      <w:r w:rsidRPr="00405CC1" w:rsidR="00405CC1">
        <w:t>Roux</w:t>
      </w:r>
    </w:p>
    <w:p w:rsidRPr="00BF6E37" w:rsidR="00BF6E37" w:rsidP="00795766" w:rsidRDefault="00BF6E37" w14:paraId="2A1E2765" w14:textId="1E02A52F">
      <w:pPr>
        <w:jc w:val="both"/>
      </w:pPr>
      <w:r w:rsidRPr="00BF6E37">
        <w:rPr>
          <w:b/>
          <w:bCs/>
        </w:rPr>
        <w:t>ID NUMBER:</w:t>
      </w:r>
      <w:r w:rsidRPr="00BF6E37">
        <w:t xml:space="preserve"> </w:t>
      </w:r>
      <w:r w:rsidRPr="001B39C6" w:rsidR="001B39C6">
        <w:t>7604195133089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Gabriël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