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Dimitrinka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Mileva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dimamilevaa@gmail.com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+359890101309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11.7.1988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Alex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13.3.2013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Elinor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28.2.2024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