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Denislav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Pashev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25.6.2006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+359890222542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denipashev@gmsil.com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