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Mirena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Atanasova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mirenamer@gmail.com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+359896080630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12.8.1999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