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+3590888258475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nevi0417@gmail.com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Невена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