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Petya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Vasileva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+359897060750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petq.stefkova.v@gmail.com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