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Stanislav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3.8.1990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+359888393446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stanislav9008@gmail.com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Vasilev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Ilina Nikolova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1.11.2020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