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Мила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Букова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milla.bukova@gmail.com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+491708893960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4.4.1988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Константин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1.12.2021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