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Paola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Jiménez Martín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39428003T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29/09/1996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+34605514994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paolajima@gmail.com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Paola Jiménez Martín </w:t>
      </w:r>
      <w:r w:rsidR="00213D63">
        <w:rPr>
          <w:sz w:val="22"/>
          <w:szCs w:val="22"/>
          <w:lang w:val="en-US"/>
        </w:rPr>
        <w:br/>
        <w:t xml:space="preserve">                                                                                   </w:t>
      </w:r>
      <w:r w:rsidRPr="002F4A70" w:rsidR="002F4A70">
        <w:rPr>
          <w:sz w:val="22"/>
          <w:szCs w:val="22"/>
          <w:lang w:val="en-US"/>
        </w:rPr>
        <w:t>39428003T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