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Obarski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michal.obarski@hotmail.com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+48507351263 ,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Paulina Obarska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Jagoda Janas</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12.08.2015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