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+359896780825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h.petkova777@abv.bg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Yosif Dosev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