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+359883339737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viollettadimitrova@gmail.com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Евгени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18.6.2013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