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Katya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Deshkova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17.5.1988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+359886836380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katya.deshkova@gmail.com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Kristiyana Neykova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17.10.2013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