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Preslav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Georgiev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28.9.2006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+359878835795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p.g.georgiev06@gmail.com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