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Velizar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Djambazov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+359897997154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velizardjambazov@gmail.com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Yanislav djambazov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