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Thayzumi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Valiant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13.1.2001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+359882930067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thayzumiaraujo@gmail.com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