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+359882878182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gergana.stefanova08@gmail.com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