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Galiguzova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+48578628367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Timur Hirskij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Ehor Sorokin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