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Simeonova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16.7.1992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+359889560509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n.simeonova2605@gmail.com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Kristiyan Simeonov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26.5.2022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