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sobnicka@gmail.com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+48530080503 ,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Szymczyk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Szymczyk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24.12.2011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