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Guido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Querio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+393298062462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22/09/1986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Y4m1367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guido.querio@gmail.com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10015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07/12/2025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Guido Querio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