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Drzewiecka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dorottea@o2.pl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+48609181998 ,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Leonard Lipowski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