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Malik</w:t>
      </w:r>
      <w:r w:rsidR="00594BA5">
        <w:rPr>
          <w:sz w:val="20"/>
          <w:szCs w:val="20"/>
          <w:lang w:val="bg-BG"/>
        </w:rPr>
        <w:t xml:space="preserve"> </w:t>
      </w:r>
      <w:r w:rsidRPr="001D0D09">
        <w:rPr>
          <w:sz w:val="20"/>
          <w:szCs w:val="20"/>
        </w:rPr>
        <w:t>Sobrany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+447800341599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m.sobrany@hotmail.co.uk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