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Петков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bobi73np@gmail.com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+359878464763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11.3.1973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20.12.2010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Йоана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18.11.2011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