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Maciejewska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maciejewskabasia@gmail.com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+48505812420 ,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 Grabowska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