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Cobo Trillo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48265838Q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18/8/1998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+34617585493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mcobotrillo@gmail.com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Mario Cobo Trillo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