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Даниел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24.8.1985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+359886597775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daninikov@gmail.com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Ников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4.8.2017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Ема Никова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15.4.2023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