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Anton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Borisov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8.6.2001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+359897425663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0896039284tt@gmail.com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