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Ziemak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gsgsg@hg.pl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+48790475777 ,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