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Czajkowska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doronjulia@gmail.com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+48535940668 ,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Mikolaj Czajkowski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