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Francesca Cable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Samuel Cable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Evelyn Cable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