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Куцарова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+3590877233238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staykova31@gmail.com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Янислав Куцаров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Куцаров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