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Hüseyin Hilmi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Kücükkaya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17.3.2005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+4917641978791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hhilmikk@gmail.com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Firdevs Kücükkaya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30.5.2013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Nasuhi Aleksandrov</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8.8.2016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Ihsan Sabri Kücükkaya</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21.5.2008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