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Павлова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+359885778667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eivarliin@abb.bg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Юлиа Павлова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