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Nevena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+359888089488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nevenna_apostolova@abv.bg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Siyana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