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Lilia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Grozlekova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lgrozlekova@yahoo.com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+359887931904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17.12.1981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Simeon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