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Kisiel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+48505157407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 kisiel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kisiel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Kostek slowikowskai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Miłosz slowikowski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