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Pavel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+359896703058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carovpavel@gmail.com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Kamen Carov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Filip Carov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