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Edvard</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Weissglas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+351917428971</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14/09/1997</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332040470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eddie.weissglas@hotmail.com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1200-096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10/12/2025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Edvard Weissglas</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