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Martín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53678251t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27/11/1994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+34635994001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sgonzalezmartin94@gmail.com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Sergio González Martín </w:t>
      </w:r>
      <w:r w:rsidR="00213D63">
        <w:rPr>
          <w:sz w:val="22"/>
          <w:szCs w:val="22"/>
          <w:lang w:val="en-US"/>
        </w:rPr>
        <w:br/>
        <w:t xml:space="preserve">                                                                                   </w:t>
      </w:r>
      <w:r w:rsidRPr="002F4A70" w:rsidR="002F4A70">
        <w:rPr>
          <w:sz w:val="22"/>
          <w:szCs w:val="22"/>
          <w:lang w:val="en-US"/>
        </w:rPr>
        <w:t>53678251t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