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Стефан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Ташев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stefan.t11@yahoo.com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+3590882630739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20.11.2000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