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Stefanowicz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+48889778864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Teodor Stefanowicz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Adela Stefanowicz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Klara Stefanowicz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