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Shadiuk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+380967170471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Shadiuk Denis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Ohrimchyk David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