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Дикелова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c17h21no2@abv.bg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+359884826839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