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Bronikowska-Szot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+48600364058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Zuzanna Szot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10.12.2012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Emilia Wower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05.10.2013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Zuzanna Janiak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06.02.2012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Lena Kałasz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03.10.2012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Jagoda Witek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26.04.2012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Zofia Niebój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08.01.2012</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Wiktoria Matłoka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30.08.2012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