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Petya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Georgieva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13.12.1982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+359884470671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georgieva8852@abv.bg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Kristian Dimov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13.7.2014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Dima Loboda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20.2.2013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18.12.2025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