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Liskowicz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aleksandra.liskowicz@me.com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+48509686597 ,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Jan Liskowicz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23.05.2011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